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right="-1" w:hang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drawing>
          <wp:anchor behindDoc="0" distT="0" distB="0" distL="0" distR="5715" simplePos="0" locked="0" layoutInCell="1" allowOverlap="1" relativeHeight="2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0" b="0"/>
            <wp:wrapNone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5258" t="-3720" r="-5258" b="-37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2"/>
        <w:ind w:right="-1" w:hanging="0"/>
        <w:rPr>
          <w:lang w:val="uk-UA"/>
        </w:rPr>
      </w:pPr>
      <w:r>
        <w:rPr>
          <w:lang w:val="uk-UA"/>
        </w:rPr>
        <w:t>РЕШЕТИЛІВСЬКА МІСЬКА РАДА</w:t>
      </w:r>
    </w:p>
    <w:p>
      <w:pPr>
        <w:pStyle w:val="Normal"/>
        <w:ind w:right="-1" w:hanging="0"/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ПОЛТАВСЬКОЇ ОБЛАСТІ</w:t>
      </w:r>
    </w:p>
    <w:p>
      <w:pPr>
        <w:pStyle w:val="Normal"/>
        <w:ind w:right="-1" w:hanging="0"/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(п’ятдесят сьома позачергова сесія восьмого скликання)</w:t>
      </w:r>
    </w:p>
    <w:p>
      <w:pPr>
        <w:pStyle w:val="1"/>
        <w:numPr>
          <w:ilvl w:val="0"/>
          <w:numId w:val="2"/>
        </w:numPr>
        <w:ind w:right="-1" w:hanging="0"/>
        <w:rPr>
          <w:bCs/>
          <w:lang w:val="uk-UA"/>
        </w:rPr>
      </w:pPr>
      <w:r>
        <w:rPr>
          <w:bCs/>
          <w:lang w:val="uk-UA"/>
        </w:rPr>
      </w:r>
    </w:p>
    <w:p>
      <w:pPr>
        <w:pStyle w:val="1"/>
        <w:numPr>
          <w:ilvl w:val="0"/>
          <w:numId w:val="2"/>
        </w:numPr>
        <w:ind w:right="-1" w:hanging="0"/>
        <w:rPr>
          <w:lang w:val="uk-UA"/>
        </w:rPr>
      </w:pPr>
      <w:r>
        <w:rPr>
          <w:b/>
          <w:bCs/>
          <w:lang w:val="uk-UA"/>
        </w:rPr>
        <w:t>РІШЕННЯ</w:t>
      </w:r>
    </w:p>
    <w:p>
      <w:pPr>
        <w:pStyle w:val="Style18"/>
        <w:spacing w:lineRule="auto" w:line="240" w:before="0" w:after="0"/>
        <w:ind w:right="-1" w:hanging="0"/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</w:p>
    <w:p>
      <w:pPr>
        <w:pStyle w:val="1"/>
        <w:numPr>
          <w:ilvl w:val="0"/>
          <w:numId w:val="2"/>
        </w:numPr>
        <w:tabs>
          <w:tab w:val="left" w:pos="3969" w:leader="none"/>
          <w:tab w:val="left" w:pos="7513" w:leader="none"/>
        </w:tabs>
        <w:ind w:right="-1" w:hanging="0"/>
        <w:jc w:val="both"/>
        <w:rPr>
          <w:lang w:val="uk-UA"/>
        </w:rPr>
      </w:pPr>
      <w:r>
        <w:rPr>
          <w:bCs/>
          <w:lang w:val="uk-UA"/>
        </w:rPr>
        <w:t>30 травня 2025 року</w:t>
        <w:tab/>
        <w:t>м. Решетилівка</w:t>
        <w:tab/>
        <w:t>№ _____-57-VIIІ</w:t>
      </w:r>
    </w:p>
    <w:p>
      <w:pPr>
        <w:pStyle w:val="Normal"/>
        <w:ind w:right="-1" w:hang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Standard"/>
        <w:ind w:right="5527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Про продаж земельних ділянок для ведення фермерського господарства</w:t>
      </w:r>
    </w:p>
    <w:p>
      <w:pPr>
        <w:pStyle w:val="Standard"/>
        <w:ind w:right="-1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right="-1" w:firstLine="567"/>
        <w:jc w:val="both"/>
        <w:rPr/>
      </w:pPr>
      <w:r>
        <w:rPr>
          <w:sz w:val="28"/>
          <w:szCs w:val="28"/>
          <w:lang w:val="uk-UA"/>
        </w:rPr>
        <w:t xml:space="preserve">Керуючись статтями 12, 81, 116, 122, пунктом ,,а” частини 1 статті 130, пунктом </w:t>
      </w:r>
      <w:r>
        <w:rPr>
          <w:sz w:val="28"/>
          <w:szCs w:val="28"/>
          <w:lang w:val="uk-UA"/>
        </w:rPr>
        <w:t>6</w:t>
      </w:r>
      <w:r>
        <w:rPr>
          <w:sz w:val="28"/>
          <w:szCs w:val="28"/>
          <w:vertAlign w:val="superscript"/>
          <w:lang w:val="uk-UA"/>
        </w:rPr>
        <w:t>1</w:t>
      </w:r>
      <w:r>
        <w:rPr>
          <w:sz w:val="28"/>
          <w:szCs w:val="28"/>
          <w:lang w:val="uk-UA"/>
        </w:rPr>
        <w:t xml:space="preserve"> Перехідних положень Земельного кодексу України, пунктом 34 частини першої статті 26 Закону України </w:t>
      </w:r>
      <w:r>
        <w:rPr>
          <w:sz w:val="28"/>
          <w:szCs w:val="28"/>
          <w:shd w:fill="FFFFFF" w:val="clear"/>
          <w:lang w:val="uk-UA"/>
        </w:rPr>
        <w:t>,,</w:t>
      </w:r>
      <w:r>
        <w:rPr>
          <w:sz w:val="28"/>
          <w:szCs w:val="28"/>
          <w:lang w:val="uk-UA"/>
        </w:rPr>
        <w:t>Про місцеве самоврядування в Україні</w:t>
      </w:r>
      <w:r>
        <w:rPr>
          <w:sz w:val="28"/>
          <w:szCs w:val="28"/>
          <w:shd w:fill="FFFFFF" w:val="clear"/>
          <w:lang w:val="uk-UA"/>
        </w:rPr>
        <w:t>”</w:t>
      </w:r>
      <w:r>
        <w:rPr>
          <w:sz w:val="28"/>
          <w:szCs w:val="28"/>
          <w:lang w:val="uk-UA"/>
        </w:rPr>
        <w:t>, законами України ,,Про внесення змін до деяких законодавчих актів України щодо умов обігу земель сільськогосподарського призначення”, ,,</w:t>
      </w:r>
      <w:r>
        <w:rPr>
          <w:bCs/>
          <w:sz w:val="28"/>
          <w:szCs w:val="28"/>
          <w:shd w:fill="FFFFFF" w:val="clear"/>
          <w:lang w:val="uk-UA"/>
        </w:rPr>
        <w:t>Про внесення змін до деяких законодавчих актів України щодо відновлення системи оформлення прав оренди земельних ділянок сільськогосподарського призначення та удосконалення законодавства щодо охорони земель</w:t>
      </w:r>
      <w:r>
        <w:rPr>
          <w:sz w:val="28"/>
          <w:szCs w:val="28"/>
          <w:lang w:val="uk-UA"/>
        </w:rPr>
        <w:t xml:space="preserve">”, розглянувши клопотання </w:t>
      </w:r>
      <w:r>
        <w:rPr>
          <w:bCs/>
          <w:sz w:val="28"/>
          <w:szCs w:val="28"/>
          <w:lang w:val="uk-UA"/>
        </w:rPr>
        <w:t>фізичних осіб,</w:t>
      </w:r>
      <w:r>
        <w:rPr>
          <w:sz w:val="28"/>
          <w:szCs w:val="28"/>
          <w:lang w:val="uk-UA"/>
        </w:rPr>
        <w:t xml:space="preserve"> враховуючи висновки спільних постійних комісій міської ради</w:t>
      </w:r>
      <w:r>
        <w:rPr>
          <w:rFonts w:eastAsia="Calibri"/>
          <w:bCs/>
          <w:sz w:val="28"/>
          <w:szCs w:val="28"/>
          <w:lang w:val="uk-UA" w:eastAsia="ru-RU"/>
        </w:rPr>
        <w:t xml:space="preserve">, </w:t>
      </w:r>
      <w:r>
        <w:rPr>
          <w:sz w:val="28"/>
          <w:szCs w:val="28"/>
          <w:lang w:val="uk-UA"/>
        </w:rPr>
        <w:t>Решетилівська міська рада</w:t>
      </w:r>
    </w:p>
    <w:p>
      <w:pPr>
        <w:pStyle w:val="Standard"/>
        <w:tabs>
          <w:tab w:val="left" w:pos="735" w:leader="none"/>
        </w:tabs>
        <w:ind w:right="-1" w:hanging="0"/>
        <w:jc w:val="both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ВИРІШИЛА: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Продати із земель комунальної власності Решетилівської міської територіальної громади земельну ділянку сільськогосподарського призначення </w:t>
      </w:r>
      <w:r>
        <w:rPr>
          <w:bCs/>
          <w:sz w:val="28"/>
          <w:szCs w:val="28"/>
          <w:lang w:val="uk-UA"/>
        </w:rPr>
        <w:t>ПИЛЯВСЬКОМУ Володимиру Миколайовичу</w:t>
      </w:r>
      <w:r>
        <w:rPr>
          <w:sz w:val="28"/>
          <w:szCs w:val="28"/>
          <w:lang w:val="uk-UA"/>
        </w:rPr>
        <w:t xml:space="preserve"> загальною площею 35,7351 га, вид цільового призначення земельної ділянки – для ведення фермерського господарства (код – 01.02), кадастровий номер 5324280500:00:002:0009, </w:t>
      </w:r>
      <w:r>
        <w:rPr>
          <w:sz w:val="28"/>
          <w:szCs w:val="28"/>
          <w:shd w:fill="FFFFFF" w:val="clear"/>
          <w:lang w:val="uk-UA"/>
        </w:rPr>
        <w:t>за ціною, що дорівнює нормативній грошовій оцінці земельної ділянки</w:t>
      </w:r>
      <w:r>
        <w:rPr>
          <w:sz w:val="28"/>
          <w:szCs w:val="28"/>
          <w:lang w:val="uk-UA"/>
        </w:rPr>
        <w:t>.</w:t>
      </w:r>
    </w:p>
    <w:p>
      <w:pPr>
        <w:pStyle w:val="Normal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Продати із земель комунальної власності Решетилівської міської територіальної громади земельну ділянку сільськогосподарського призначення </w:t>
      </w:r>
      <w:r>
        <w:rPr>
          <w:bCs/>
          <w:sz w:val="28"/>
          <w:szCs w:val="28"/>
          <w:lang w:val="uk-UA"/>
        </w:rPr>
        <w:t>ПИЛЯВСЬКОМУ Володимиру Миколайовичу</w:t>
      </w:r>
      <w:r>
        <w:rPr>
          <w:sz w:val="28"/>
          <w:szCs w:val="28"/>
          <w:lang w:val="uk-UA"/>
        </w:rPr>
        <w:t xml:space="preserve"> загальною площею 2,0000 га, вид цільового призначення земельної ділянки – для ведення фермерського господарства (код – 01.02), кадастровий номер 5324281600:00:003:0062, </w:t>
      </w:r>
      <w:r>
        <w:rPr>
          <w:sz w:val="28"/>
          <w:szCs w:val="28"/>
          <w:shd w:fill="FFFFFF" w:val="clear"/>
          <w:lang w:val="uk-UA"/>
        </w:rPr>
        <w:t>за ціною, що дорівнює нормативній грошовій оцінці земельної ділянки</w:t>
      </w:r>
      <w:r>
        <w:rPr>
          <w:sz w:val="28"/>
          <w:szCs w:val="28"/>
          <w:lang w:val="uk-UA"/>
        </w:rPr>
        <w:t>.</w:t>
      </w:r>
    </w:p>
    <w:p>
      <w:pPr>
        <w:pStyle w:val="Normal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Продати із земель комунальної власності Решетилівської міської територіальної громади земельну ділянку сільськогосподарського призначення </w:t>
      </w:r>
      <w:r>
        <w:rPr>
          <w:bCs/>
          <w:sz w:val="28"/>
          <w:szCs w:val="28"/>
          <w:lang w:val="uk-UA"/>
        </w:rPr>
        <w:t>ПИЛЯВСЬКОМУ Володимиру Миколайовичу</w:t>
      </w:r>
      <w:r>
        <w:rPr>
          <w:sz w:val="28"/>
          <w:szCs w:val="28"/>
          <w:lang w:val="uk-UA"/>
        </w:rPr>
        <w:t xml:space="preserve"> загальною площею 1,5000 га, вид цільового призначення земельної ділянки – для ведення фермерського господарства (код – 01.02), кадастровий номер 5324281600:00:006:0036, </w:t>
      </w:r>
      <w:r>
        <w:rPr>
          <w:sz w:val="28"/>
          <w:szCs w:val="28"/>
          <w:shd w:fill="FFFFFF" w:val="clear"/>
          <w:lang w:val="uk-UA"/>
        </w:rPr>
        <w:t>за ціною, що дорівнює нормативній грошовій оцінці земельної ділянки</w:t>
      </w:r>
      <w:r>
        <w:rPr>
          <w:sz w:val="28"/>
          <w:szCs w:val="28"/>
          <w:lang w:val="uk-UA"/>
        </w:rPr>
        <w:t>.</w:t>
      </w:r>
    </w:p>
    <w:p>
      <w:pPr>
        <w:pStyle w:val="Normal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Громадянину </w:t>
      </w:r>
      <w:r>
        <w:rPr>
          <w:bCs/>
          <w:sz w:val="28"/>
          <w:szCs w:val="28"/>
          <w:lang w:val="uk-UA"/>
        </w:rPr>
        <w:t>ПИЛЯВСЬКОМУ Володимиру Миколайовичу</w:t>
      </w:r>
      <w:r>
        <w:rPr>
          <w:sz w:val="28"/>
          <w:szCs w:val="28"/>
          <w:lang w:val="uk-UA"/>
        </w:rPr>
        <w:t xml:space="preserve"> укласти цивільно-правові угоди про продаж земельних ділянок, зазначених у пунктах</w:t>
        <w:br/>
        <w:t>1-3 цього рішення.</w:t>
      </w:r>
    </w:p>
    <w:p>
      <w:pPr>
        <w:pStyle w:val="Normal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Продати із земель комунальної власності Решетилівської міської територіальної громади земельну ділянку сільськогосподарського призначення </w:t>
      </w:r>
      <w:r>
        <w:rPr>
          <w:bCs/>
          <w:sz w:val="28"/>
          <w:szCs w:val="28"/>
          <w:lang w:val="uk-UA"/>
        </w:rPr>
        <w:t>ЄФАНОВУ Володимиру Володимировичу</w:t>
      </w:r>
      <w:r>
        <w:rPr>
          <w:sz w:val="28"/>
          <w:szCs w:val="28"/>
          <w:lang w:val="uk-UA"/>
        </w:rPr>
        <w:t xml:space="preserve"> загальною площею 10,0000 га, вид цільового призначення земельної ділянки – для ведення фермерського господарства (код – 01.02), кадастровий номер 5324282202:02:002:0111, </w:t>
      </w:r>
      <w:r>
        <w:rPr>
          <w:sz w:val="28"/>
          <w:szCs w:val="28"/>
          <w:shd w:fill="FFFFFF" w:val="clear"/>
          <w:lang w:val="uk-UA"/>
        </w:rPr>
        <w:t>за ціною, що дорівнює нормативній грошовій оцінці земельної ділянки</w:t>
      </w:r>
      <w:r>
        <w:rPr>
          <w:sz w:val="28"/>
          <w:szCs w:val="28"/>
          <w:lang w:val="uk-UA"/>
        </w:rPr>
        <w:t>.</w:t>
      </w:r>
    </w:p>
    <w:p>
      <w:pPr>
        <w:pStyle w:val="Normal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Громадянину </w:t>
      </w:r>
      <w:r>
        <w:rPr>
          <w:bCs/>
          <w:sz w:val="28"/>
          <w:szCs w:val="28"/>
          <w:lang w:val="uk-UA"/>
        </w:rPr>
        <w:t>ЄФАНОВУ Володимиру Володимировичу</w:t>
      </w:r>
      <w:r>
        <w:rPr>
          <w:sz w:val="28"/>
          <w:szCs w:val="28"/>
          <w:lang w:val="uk-UA"/>
        </w:rPr>
        <w:t xml:space="preserve"> укласти цивільно-правову угоду про продаж земельної ділянки, зазначеної у пункті 5 цього рішення.</w:t>
      </w:r>
    </w:p>
    <w:p>
      <w:pPr>
        <w:pStyle w:val="Normal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Продати із земель комунальної власності Решетилівської міської територіальної громади земельну ділянку сільськогосподарського призначення </w:t>
      </w:r>
      <w:r>
        <w:rPr>
          <w:bCs/>
          <w:sz w:val="28"/>
          <w:szCs w:val="28"/>
          <w:lang w:val="uk-UA"/>
        </w:rPr>
        <w:t>НИЖНИКУ Олександру Олександровичу</w:t>
      </w:r>
      <w:r>
        <w:rPr>
          <w:sz w:val="28"/>
          <w:szCs w:val="28"/>
          <w:lang w:val="uk-UA"/>
        </w:rPr>
        <w:t xml:space="preserve"> загальною площею 5,4000 га, вид цільового призначення земельної ділянки – для ведення фермерського господарства (код – 01.02), кадастровий номер 5324282200:00:013:0122, </w:t>
      </w:r>
      <w:r>
        <w:rPr>
          <w:sz w:val="28"/>
          <w:szCs w:val="28"/>
          <w:shd w:fill="FFFFFF" w:val="clear"/>
          <w:lang w:val="uk-UA"/>
        </w:rPr>
        <w:t>за ціною, що дорівнює нормативній грошовій оцінці земельної ділянки</w:t>
      </w:r>
      <w:r>
        <w:rPr>
          <w:sz w:val="28"/>
          <w:szCs w:val="28"/>
          <w:lang w:val="uk-UA"/>
        </w:rPr>
        <w:t>.</w:t>
      </w:r>
    </w:p>
    <w:p>
      <w:pPr>
        <w:pStyle w:val="Normal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Продати із земель комунальної власності Решетилівської міської територіальної громади земельну ділянку сільськогосподарського призначення </w:t>
      </w:r>
      <w:r>
        <w:rPr>
          <w:bCs/>
          <w:sz w:val="28"/>
          <w:szCs w:val="28"/>
          <w:lang w:val="uk-UA"/>
        </w:rPr>
        <w:t>НИЖНИКУ Олександру Олександровичу</w:t>
      </w:r>
      <w:r>
        <w:rPr>
          <w:sz w:val="28"/>
          <w:szCs w:val="28"/>
          <w:lang w:val="uk-UA"/>
        </w:rPr>
        <w:t xml:space="preserve"> загальною площею 8,0000 га, вид цільового призначення земельної ділянки – для ведення фермерського господарства (код – 01.02), кадастровий номер 5324282200:00:015:0073, </w:t>
      </w:r>
      <w:r>
        <w:rPr>
          <w:sz w:val="28"/>
          <w:szCs w:val="28"/>
          <w:shd w:fill="FFFFFF" w:val="clear"/>
          <w:lang w:val="uk-UA"/>
        </w:rPr>
        <w:t>за ціною, що дорівнює нормативній грошовій оцінці земельної ділянки</w:t>
      </w:r>
      <w:r>
        <w:rPr>
          <w:sz w:val="28"/>
          <w:szCs w:val="28"/>
          <w:lang w:val="uk-UA"/>
        </w:rPr>
        <w:t>.</w:t>
      </w:r>
    </w:p>
    <w:p>
      <w:pPr>
        <w:pStyle w:val="Normal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Продати із земель комунальної власності Решетилівської міської територіальної громади земельну ділянку сільськогосподарського призначення </w:t>
      </w:r>
      <w:r>
        <w:rPr>
          <w:bCs/>
          <w:sz w:val="28"/>
          <w:szCs w:val="28"/>
          <w:lang w:val="uk-UA"/>
        </w:rPr>
        <w:t>НИЖНИКУ Олександру Олександровичу</w:t>
      </w:r>
      <w:r>
        <w:rPr>
          <w:sz w:val="28"/>
          <w:szCs w:val="28"/>
          <w:lang w:val="uk-UA"/>
        </w:rPr>
        <w:t xml:space="preserve"> загальною площею 3,1007 га, вид цільового призначення земельної ділянки – для ведення фермерського господарства (код – 01.02), кадастровий номер 5324282200:00:014:0044, </w:t>
      </w:r>
      <w:r>
        <w:rPr>
          <w:sz w:val="28"/>
          <w:szCs w:val="28"/>
          <w:shd w:fill="FFFFFF" w:val="clear"/>
          <w:lang w:val="uk-UA"/>
        </w:rPr>
        <w:t>за ціною, що дорівнює нормативній грошовій оцінці земельної ділянки</w:t>
      </w:r>
      <w:r>
        <w:rPr>
          <w:sz w:val="28"/>
          <w:szCs w:val="28"/>
          <w:lang w:val="uk-UA"/>
        </w:rPr>
        <w:t>.</w:t>
      </w:r>
    </w:p>
    <w:p>
      <w:pPr>
        <w:pStyle w:val="Normal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Продати із земель комунальної власності Решетилівської міської територіальної громади земельну ділянку сільськогосподарського призначення </w:t>
      </w:r>
      <w:r>
        <w:rPr>
          <w:bCs/>
          <w:sz w:val="28"/>
          <w:szCs w:val="28"/>
          <w:lang w:val="uk-UA"/>
        </w:rPr>
        <w:t>НИЖНИКУ Олександру Олександровичу</w:t>
      </w:r>
      <w:r>
        <w:rPr>
          <w:sz w:val="28"/>
          <w:szCs w:val="28"/>
          <w:lang w:val="uk-UA"/>
        </w:rPr>
        <w:t xml:space="preserve"> загальною площею 0,2900 га, вид цільового призначення земельної ділянки – для ведення фермерського господарства (код – 01.02), кадастровий номер 5324255100:30:002:1005, </w:t>
      </w:r>
      <w:r>
        <w:rPr>
          <w:sz w:val="28"/>
          <w:szCs w:val="28"/>
          <w:shd w:fill="FFFFFF" w:val="clear"/>
          <w:lang w:val="uk-UA"/>
        </w:rPr>
        <w:t>за ціною, що дорівнює нормативній грошовій оцінці земельної ділянки</w:t>
      </w:r>
      <w:r>
        <w:rPr>
          <w:sz w:val="28"/>
          <w:szCs w:val="28"/>
          <w:lang w:val="uk-UA"/>
        </w:rPr>
        <w:t>.</w:t>
      </w:r>
    </w:p>
    <w:p>
      <w:pPr>
        <w:pStyle w:val="Normal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11. Громадянину </w:t>
      </w:r>
      <w:r>
        <w:rPr>
          <w:bCs/>
          <w:sz w:val="28"/>
          <w:szCs w:val="28"/>
          <w:lang w:val="uk-UA"/>
        </w:rPr>
        <w:t>НИЖНИКУ Олександру Олександровичу</w:t>
      </w:r>
      <w:r>
        <w:rPr>
          <w:sz w:val="28"/>
          <w:szCs w:val="28"/>
          <w:lang w:val="uk-UA"/>
        </w:rPr>
        <w:t xml:space="preserve"> укласти цивільно-правові угоди про продаж земельних ділянок, зазначених у пунктах</w:t>
        <w:br/>
      </w:r>
      <w:bookmarkStart w:id="0" w:name="_GoBack"/>
      <w:bookmarkEnd w:id="0"/>
      <w:r>
        <w:rPr>
          <w:sz w:val="28"/>
          <w:szCs w:val="28"/>
          <w:lang w:val="uk-UA"/>
        </w:rPr>
        <w:t>7-10 цього рішення.</w:t>
      </w:r>
    </w:p>
    <w:p>
      <w:pPr>
        <w:pStyle w:val="Normal"/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12. Уповноважити міського голову ДЯДЮНОВУ Оксану Анатоліївну бути представником Решетилівської міської ради Полтавської області (код ЄДРПОУ – 21044065) при укладенні, в нотаріальному порядку, договорів купівлі-продажу земельних ділянок, зазначених у пунктах 1-3, 5, 7-10 цього рішення, та їх підписанні</w:t>
      </w:r>
      <w:r>
        <w:rPr>
          <w:bCs/>
          <w:sz w:val="28"/>
          <w:szCs w:val="28"/>
          <w:lang w:val="uk-UA"/>
        </w:rPr>
        <w:t>.</w:t>
      </w:r>
    </w:p>
    <w:p>
      <w:pPr>
        <w:pStyle w:val="Normal"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13. Фінансовому управлінню </w:t>
      </w:r>
      <w:r>
        <w:rPr>
          <w:sz w:val="28"/>
          <w:szCs w:val="28"/>
          <w:lang w:val="uk-UA"/>
        </w:rPr>
        <w:t>Решетилівської міської ради Полтавської області (Онуфрієнко Віктор) здійснювати контроль за надходженнями коштів від продажу земельних ділянок</w:t>
      </w:r>
      <w:r>
        <w:rPr>
          <w:bCs/>
          <w:sz w:val="28"/>
          <w:szCs w:val="28"/>
          <w:lang w:val="uk-UA"/>
        </w:rPr>
        <w:t>.</w:t>
      </w:r>
    </w:p>
    <w:p>
      <w:pPr>
        <w:pStyle w:val="Normal"/>
        <w:tabs>
          <w:tab w:val="left" w:pos="709" w:leader="none"/>
        </w:tabs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/>
        </w:rPr>
        <w:t>14. Контроль за виконання цього рішення покласти на постійну комісію</w:t>
      </w:r>
      <w:r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>
      <w:pPr>
        <w:pStyle w:val="Standard"/>
        <w:tabs>
          <w:tab w:val="left" w:pos="7088" w:leader="none"/>
        </w:tabs>
        <w:ind w:right="-1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Standard"/>
        <w:tabs>
          <w:tab w:val="left" w:pos="7088" w:leader="none"/>
        </w:tabs>
        <w:ind w:right="-1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Standard"/>
        <w:tabs>
          <w:tab w:val="left" w:pos="7088" w:leader="none"/>
        </w:tabs>
        <w:ind w:right="-1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Standard"/>
        <w:tabs>
          <w:tab w:val="left" w:pos="7088" w:leader="none"/>
        </w:tabs>
        <w:ind w:right="-1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Standard"/>
        <w:tabs>
          <w:tab w:val="left" w:pos="7088" w:leader="none"/>
        </w:tabs>
        <w:ind w:right="-1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Standard"/>
        <w:tabs>
          <w:tab w:val="left" w:pos="6946" w:leader="none"/>
          <w:tab w:val="left" w:pos="7088" w:leader="none"/>
        </w:tabs>
        <w:ind w:right="-1" w:hanging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Міський голова</w:t>
        <w:tab/>
        <w:t>Оксана ДЯДЮНОВА</w:t>
      </w:r>
    </w:p>
    <w:sectPr>
      <w:headerReference w:type="default" r:id="rId3"/>
      <w:type w:val="nextPage"/>
      <w:pgSz w:w="11906" w:h="16838"/>
      <w:pgMar w:left="1701" w:right="567" w:header="567" w:top="1134" w:footer="0" w:bottom="1134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Liberation Sans">
    <w:altName w:val="Arial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653383463"/>
    </w:sdtPr>
    <w:sdtContent>
      <w:p>
        <w:pPr>
          <w:pStyle w:val="Style23"/>
          <w:jc w:val="center"/>
          <w:rPr/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 PAGE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3</w:t>
        </w:r>
        <w:r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51cc7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zh-CN" w:val="ru-RU" w:bidi="ar-SA"/>
    </w:rPr>
  </w:style>
  <w:style w:type="paragraph" w:styleId="1">
    <w:name w:val="Heading 1"/>
    <w:basedOn w:val="Normal"/>
    <w:next w:val="Style18"/>
    <w:link w:val="10"/>
    <w:qFormat/>
    <w:rsid w:val="00051cc7"/>
    <w:pPr>
      <w:keepNext w:val="true"/>
      <w:numPr>
        <w:ilvl w:val="0"/>
        <w:numId w:val="1"/>
      </w:numPr>
      <w:jc w:val="center"/>
      <w:outlineLvl w:val="0"/>
    </w:pPr>
    <w:rPr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051cc7"/>
    <w:rPr>
      <w:rFonts w:ascii="Times New Roman" w:hAnsi="Times New Roman" w:eastAsia="Times New Roman" w:cs="Times New Roman"/>
      <w:sz w:val="28"/>
      <w:szCs w:val="28"/>
      <w:lang w:eastAsia="zh-CN"/>
    </w:rPr>
  </w:style>
  <w:style w:type="character" w:styleId="Style13" w:customStyle="1">
    <w:name w:val="Основной текст Знак"/>
    <w:basedOn w:val="DefaultParagraphFont"/>
    <w:qFormat/>
    <w:rsid w:val="00051cc7"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Style14" w:customStyle="1">
    <w:name w:val="Верхний колонтитул Знак"/>
    <w:basedOn w:val="DefaultParagraphFont"/>
    <w:link w:val="aa"/>
    <w:uiPriority w:val="99"/>
    <w:qFormat/>
    <w:rsid w:val="00f66af1"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Style15" w:customStyle="1">
    <w:name w:val="Нижний колонтитул Знак"/>
    <w:basedOn w:val="DefaultParagraphFont"/>
    <w:link w:val="ac"/>
    <w:uiPriority w:val="99"/>
    <w:qFormat/>
    <w:rsid w:val="00f66af1"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Docdata" w:customStyle="1">
    <w:name w:val="docdata"/>
    <w:basedOn w:val="DefaultParagraphFont"/>
    <w:qFormat/>
    <w:rsid w:val="001c78a5"/>
    <w:rPr/>
  </w:style>
  <w:style w:type="character" w:styleId="PlaceholderText">
    <w:name w:val="Placeholder Text"/>
    <w:basedOn w:val="DefaultParagraphFont"/>
    <w:uiPriority w:val="99"/>
    <w:semiHidden/>
    <w:qFormat/>
    <w:rsid w:val="0097067e"/>
    <w:rPr>
      <w:color w:val="808080"/>
    </w:rPr>
  </w:style>
  <w:style w:type="character" w:styleId="Style16" w:customStyle="1">
    <w:name w:val="Текст выноски Знак"/>
    <w:basedOn w:val="DefaultParagraphFont"/>
    <w:link w:val="af"/>
    <w:uiPriority w:val="99"/>
    <w:semiHidden/>
    <w:qFormat/>
    <w:rsid w:val="0097067e"/>
    <w:rPr>
      <w:rFonts w:ascii="Tahoma" w:hAnsi="Tahoma" w:eastAsia="Times New Roman" w:cs="Tahoma"/>
      <w:sz w:val="16"/>
      <w:szCs w:val="16"/>
      <w:lang w:eastAsia="zh-CN"/>
    </w:rPr>
  </w:style>
  <w:style w:type="character" w:styleId="ListLabel1">
    <w:name w:val="ListLabel 1"/>
    <w:qFormat/>
    <w:rPr>
      <w:sz w:val="28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8">
    <w:name w:val="Body Text"/>
    <w:basedOn w:val="Normal"/>
    <w:rsid w:val="00051cc7"/>
    <w:pPr>
      <w:spacing w:lineRule="auto" w:line="288" w:before="0" w:after="140"/>
    </w:pPr>
    <w:rPr/>
  </w:style>
  <w:style w:type="paragraph" w:styleId="Style19">
    <w:name w:val="List"/>
    <w:basedOn w:val="Style18"/>
    <w:pPr/>
    <w:rPr>
      <w:rFonts w:cs="Arial Unicode MS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 Unicode MS"/>
    </w:rPr>
  </w:style>
  <w:style w:type="paragraph" w:styleId="Style22">
    <w:name w:val="Title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Arial Unicode MS"/>
    </w:rPr>
  </w:style>
  <w:style w:type="paragraph" w:styleId="2" w:customStyle="1">
    <w:name w:val="Название2"/>
    <w:basedOn w:val="Normal"/>
    <w:next w:val="Style18"/>
    <w:qFormat/>
    <w:rsid w:val="00051cc7"/>
    <w:pPr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051cc7"/>
    <w:pPr>
      <w:spacing w:before="0" w:after="0"/>
      <w:ind w:left="720" w:hanging="0"/>
      <w:contextualSpacing/>
    </w:pPr>
    <w:rPr/>
  </w:style>
  <w:style w:type="paragraph" w:styleId="Style23">
    <w:name w:val="Header"/>
    <w:basedOn w:val="Normal"/>
    <w:link w:val="ab"/>
    <w:uiPriority w:val="99"/>
    <w:unhideWhenUsed/>
    <w:rsid w:val="00f66af1"/>
    <w:pPr>
      <w:tabs>
        <w:tab w:val="center" w:pos="4677" w:leader="none"/>
        <w:tab w:val="right" w:pos="9355" w:leader="none"/>
      </w:tabs>
    </w:pPr>
    <w:rPr/>
  </w:style>
  <w:style w:type="paragraph" w:styleId="Style24">
    <w:name w:val="Footer"/>
    <w:basedOn w:val="Normal"/>
    <w:link w:val="ad"/>
    <w:uiPriority w:val="99"/>
    <w:unhideWhenUsed/>
    <w:rsid w:val="00f66af1"/>
    <w:pPr>
      <w:tabs>
        <w:tab w:val="center" w:pos="4677" w:leader="none"/>
        <w:tab w:val="right" w:pos="9355" w:leader="none"/>
      </w:tabs>
    </w:pPr>
    <w:rPr/>
  </w:style>
  <w:style w:type="paragraph" w:styleId="Standard" w:customStyle="1">
    <w:name w:val="Standard"/>
    <w:qFormat/>
    <w:rsid w:val="001c78a5"/>
    <w:pPr>
      <w:widowControl/>
      <w:suppressAutoHyphens w:val="true"/>
      <w:bidi w:val="0"/>
      <w:jc w:val="left"/>
      <w:textAlignment w:val="baseline"/>
    </w:pPr>
    <w:rPr>
      <w:rFonts w:ascii="Liberation Serif" w:hAnsi="Liberation Serif" w:eastAsia="NSimSun" w:cs="Lucida Sans"/>
      <w:color w:val="auto"/>
      <w:kern w:val="2"/>
      <w:sz w:val="24"/>
      <w:szCs w:val="24"/>
      <w:lang w:val="uk-UA" w:eastAsia="zh-CN" w:bidi="hi-IN"/>
    </w:rPr>
  </w:style>
  <w:style w:type="paragraph" w:styleId="BalloonText">
    <w:name w:val="Balloon Text"/>
    <w:basedOn w:val="Normal"/>
    <w:link w:val="af0"/>
    <w:uiPriority w:val="99"/>
    <w:semiHidden/>
    <w:unhideWhenUsed/>
    <w:qFormat/>
    <w:rsid w:val="0097067e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DC3BA-A50B-46E5-B366-B06264B8C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</TotalTime>
  <Application>LibreOffice/6.1.0.3$Windows_X86_64 LibreOffice_project/efb621ed25068d70781dc026f7e9c5187a4decd1</Application>
  <Pages>3</Pages>
  <Words>607</Words>
  <Characters>4810</Characters>
  <CharactersWithSpaces>5410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2023-11-02T07:27:00Z</dcterms:created>
  <dc:creator>NEC</dc:creator>
  <dc:description/>
  <dc:language>ru-RU</dc:language>
  <cp:lastModifiedBy/>
  <cp:lastPrinted>2025-05-22T09:59:00Z</cp:lastPrinted>
  <dcterms:modified xsi:type="dcterms:W3CDTF">2025-05-26T14:53:12Z</dcterms:modified>
  <cp:revision>91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